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19" w:rsidRPr="00166CFF" w:rsidRDefault="00166CFF">
      <w:pPr>
        <w:rPr>
          <w:b/>
          <w:bCs/>
        </w:rPr>
      </w:pPr>
      <w:r w:rsidRPr="00166CFF">
        <w:rPr>
          <w:b/>
          <w:bCs/>
        </w:rPr>
        <w:t>Отчет комиссии по проверке заявки на использование шашечных программ.</w:t>
      </w:r>
      <w:r w:rsidR="000B2B40">
        <w:rPr>
          <w:b/>
          <w:bCs/>
        </w:rPr>
        <w:t xml:space="preserve"> 03.05.2020</w:t>
      </w:r>
    </w:p>
    <w:p w:rsidR="000B2B40" w:rsidRDefault="000B2B40">
      <w:pPr>
        <w:rPr>
          <w:b/>
          <w:bCs/>
        </w:rPr>
      </w:pPr>
      <w:r>
        <w:rPr>
          <w:b/>
          <w:bCs/>
        </w:rPr>
        <w:t xml:space="preserve">Состав комиссии </w:t>
      </w:r>
      <w:r w:rsidRPr="000B2B40">
        <w:t xml:space="preserve">(концепция подразумевает наличие 3х человек из следующих групп: сильнейшие игроки, опытные игроки </w:t>
      </w:r>
      <w:proofErr w:type="spellStart"/>
      <w:r w:rsidRPr="000B2B40">
        <w:t>Гамблер</w:t>
      </w:r>
      <w:proofErr w:type="spellEnd"/>
      <w:r w:rsidRPr="000B2B40">
        <w:t>, специалисты в области программирования логических игр)</w:t>
      </w:r>
    </w:p>
    <w:p w:rsidR="000B2B40" w:rsidRPr="000B2B40" w:rsidRDefault="000B2B40" w:rsidP="000B2B40">
      <w:pPr>
        <w:ind w:firstLine="708"/>
        <w:rPr>
          <w:i/>
          <w:iCs/>
        </w:rPr>
      </w:pPr>
      <w:r>
        <w:rPr>
          <w:i/>
          <w:iCs/>
        </w:rPr>
        <w:t>- гроссмейстер Никита Славянов (Москва)</w:t>
      </w:r>
    </w:p>
    <w:p w:rsidR="000B2B40" w:rsidRDefault="000B2B40" w:rsidP="000B2B40">
      <w:pPr>
        <w:ind w:firstLine="708"/>
        <w:rPr>
          <w:i/>
          <w:iCs/>
        </w:rPr>
      </w:pPr>
      <w:r>
        <w:rPr>
          <w:i/>
          <w:iCs/>
        </w:rPr>
        <w:t>- международный мастер Сергей Королев (МО, Ступино)</w:t>
      </w:r>
    </w:p>
    <w:p w:rsidR="000B2B40" w:rsidRPr="000B2B40" w:rsidRDefault="000B2B40" w:rsidP="000B2B40">
      <w:pPr>
        <w:ind w:left="708"/>
        <w:rPr>
          <w:i/>
          <w:iCs/>
        </w:rPr>
      </w:pPr>
      <w:r>
        <w:rPr>
          <w:i/>
          <w:iCs/>
        </w:rPr>
        <w:t>- кандидат технических наук, разработчик шашечной программы Тундра Виталий Камынин (МО, Химки)</w:t>
      </w:r>
    </w:p>
    <w:p w:rsidR="00166CFF" w:rsidRDefault="00166CFF">
      <w:r w:rsidRPr="00166CFF">
        <w:rPr>
          <w:b/>
          <w:bCs/>
        </w:rPr>
        <w:t>Турнир:</w:t>
      </w:r>
      <w:r>
        <w:t xml:space="preserve"> Кубок Подмосковья, </w:t>
      </w:r>
      <w:proofErr w:type="spellStart"/>
      <w:r>
        <w:t>Гамблер</w:t>
      </w:r>
      <w:proofErr w:type="spellEnd"/>
      <w:r>
        <w:t>, начало 15</w:t>
      </w:r>
      <w:r w:rsidRPr="00166CFF">
        <w:t>:30 02.05.2020</w:t>
      </w:r>
    </w:p>
    <w:p w:rsidR="00166CFF" w:rsidRDefault="00166CFF">
      <w:r w:rsidRPr="00166CFF">
        <w:rPr>
          <w:b/>
          <w:bCs/>
        </w:rPr>
        <w:t>Игрок:</w:t>
      </w:r>
      <w:r>
        <w:t xml:space="preserve"> </w:t>
      </w:r>
      <w:proofErr w:type="spellStart"/>
      <w:r w:rsidRPr="000B2B40">
        <w:rPr>
          <w:i/>
          <w:iCs/>
        </w:rPr>
        <w:t>Ядерка</w:t>
      </w:r>
      <w:proofErr w:type="spellEnd"/>
    </w:p>
    <w:p w:rsidR="000B2B40" w:rsidRDefault="000B2B40">
      <w:r w:rsidRPr="000B2B40">
        <w:rPr>
          <w:b/>
          <w:bCs/>
        </w:rPr>
        <w:t xml:space="preserve">Решение: </w:t>
      </w:r>
      <w:r w:rsidRPr="000B2B40">
        <w:t>Использование шашечных программ ПОДТВЕРЖДАЕТСЯ.</w:t>
      </w:r>
    </w:p>
    <w:p w:rsidR="000B2B40" w:rsidRPr="000B2B40" w:rsidRDefault="000B2B40">
      <w:r w:rsidRPr="000B2B40">
        <w:rPr>
          <w:b/>
          <w:bCs/>
        </w:rPr>
        <w:t>Действия:</w:t>
      </w:r>
      <w:r>
        <w:t xml:space="preserve"> аннулирование результатов в турнире, внесение в Единый реестр </w:t>
      </w:r>
      <w:proofErr w:type="spellStart"/>
      <w:r>
        <w:t>читеров</w:t>
      </w:r>
      <w:proofErr w:type="spellEnd"/>
      <w:r>
        <w:t xml:space="preserve">, рекомендация другим организаторам соревнований (в том числе администрации </w:t>
      </w:r>
      <w:proofErr w:type="spellStart"/>
      <w:r>
        <w:t>Гамблер</w:t>
      </w:r>
      <w:proofErr w:type="spellEnd"/>
      <w:r>
        <w:t>) не включать данного игрока в турниры</w:t>
      </w:r>
    </w:p>
    <w:p w:rsidR="000B2B40" w:rsidRDefault="000B2B40"/>
    <w:p w:rsidR="000B2B40" w:rsidRPr="000B2B40" w:rsidRDefault="000B2B40">
      <w:pPr>
        <w:rPr>
          <w:b/>
          <w:bCs/>
        </w:rPr>
      </w:pPr>
      <w:r w:rsidRPr="000B2B40">
        <w:rPr>
          <w:b/>
          <w:bCs/>
        </w:rPr>
        <w:t>Детали:</w:t>
      </w:r>
    </w:p>
    <w:p w:rsidR="00166CFF" w:rsidRDefault="00166CFF">
      <w:r>
        <w:t xml:space="preserve">Игрок </w:t>
      </w:r>
      <w:proofErr w:type="spellStart"/>
      <w:r w:rsidRPr="000B2B40">
        <w:rPr>
          <w:i/>
          <w:iCs/>
        </w:rPr>
        <w:t>Ядерка</w:t>
      </w:r>
      <w:proofErr w:type="spellEnd"/>
      <w:r>
        <w:t>, демонстрирует уверенную, стабильную игру, не проиграв на турнире ни одной малой партии,</w:t>
      </w:r>
      <w:r w:rsidR="008D5360">
        <w:t xml:space="preserve"> не попадая в цейтнот,</w:t>
      </w:r>
      <w:r>
        <w:t xml:space="preserve"> при этом:</w:t>
      </w:r>
    </w:p>
    <w:p w:rsidR="008D5360" w:rsidRDefault="008D5360">
      <w:r>
        <w:t>- п</w:t>
      </w:r>
      <w:r w:rsidR="00166CFF">
        <w:t xml:space="preserve">о 10-15 ходов подряд тратит на ход </w:t>
      </w:r>
      <w:r w:rsidR="00166CFF" w:rsidRPr="00166CFF">
        <w:t>~</w:t>
      </w:r>
      <w:r w:rsidR="00166CFF">
        <w:t xml:space="preserve"> по 2 секунды.</w:t>
      </w:r>
      <w:r>
        <w:t xml:space="preserve"> В таком же темпе разыгрываются сложные дебюты с сильнейшими игроками.</w:t>
      </w:r>
    </w:p>
    <w:p w:rsidR="008D5360" w:rsidRDefault="008D5360">
      <w:r>
        <w:t>- момент, когда соперник делает проигрывающий ход никак не выделяется временем на обдумывание следующего хода.</w:t>
      </w:r>
    </w:p>
    <w:p w:rsidR="008D5360" w:rsidRDefault="008D5360">
      <w:r>
        <w:t>- проверка на соответствие игры известным программам, показывает, что длинные цепочки подряд идущих ходов совпадают с первой линией мобильной версии программы Аврора.</w:t>
      </w:r>
    </w:p>
    <w:p w:rsidR="008D5360" w:rsidRDefault="008D5360">
      <w:r>
        <w:t xml:space="preserve">Человек (без программы) играет в рваном темпе, несколько ходов подряд мгновенно, потом задумывается на 20 секунд и т.д. </w:t>
      </w:r>
    </w:p>
    <w:p w:rsidR="008D5360" w:rsidRDefault="008D5360">
      <w:r>
        <w:t>Яркий пример выигранная партия с действующим чемпионом России гроссмейстером Николаем Макаровым:</w:t>
      </w:r>
    </w:p>
    <w:p w:rsidR="008D5360" w:rsidRDefault="008D5360">
      <w:r>
        <w:rPr>
          <w:noProof/>
          <w:lang w:eastAsia="ru-RU"/>
        </w:rPr>
        <w:lastRenderedPageBreak/>
        <w:drawing>
          <wp:inline distT="0" distB="0" distL="0" distR="0" wp14:anchorId="67221FFC" wp14:editId="4042AF23">
            <wp:extent cx="5547360" cy="347725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7580" cy="348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360" w:rsidRDefault="008D5360">
      <w:r>
        <w:t>На скриншоте четко видно, что начиная с 3-го хода (сперва всегда тратится чуть больше времени, так как на программе нужно установить начальную позицию) идет четкая игра, в которой соперник Николая тратит на ход крайне стабильно по 2-3 секунды</w:t>
      </w:r>
      <w:r w:rsidR="0045629B">
        <w:t>, уверенно окружая центр гроссмейстера, не расходуя ни секунды на излишние расчеты</w:t>
      </w:r>
      <w:r>
        <w:t>.</w:t>
      </w:r>
      <w:r w:rsidR="0045629B">
        <w:t xml:space="preserve"> При этом 9 из 10 ходов</w:t>
      </w:r>
      <w:r>
        <w:t xml:space="preserve"> </w:t>
      </w:r>
      <w:r w:rsidR="0045629B">
        <w:t>совпадают с мнением мобильной Авроры.</w:t>
      </w:r>
    </w:p>
    <w:p w:rsidR="0045629B" w:rsidRDefault="0045629B">
      <w:r>
        <w:t xml:space="preserve">Аналогичным образом </w:t>
      </w:r>
      <w:proofErr w:type="spellStart"/>
      <w:r>
        <w:t>Ядерка</w:t>
      </w:r>
      <w:proofErr w:type="spellEnd"/>
      <w:r>
        <w:t xml:space="preserve"> играет и другие партии с сильнейшими мастерами:</w:t>
      </w:r>
    </w:p>
    <w:p w:rsidR="0045629B" w:rsidRDefault="004562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9F695" wp14:editId="6315763D">
                <wp:simplePos x="0" y="0"/>
                <wp:positionH relativeFrom="column">
                  <wp:posOffset>2981325</wp:posOffset>
                </wp:positionH>
                <wp:positionV relativeFrom="paragraph">
                  <wp:posOffset>-3810</wp:posOffset>
                </wp:positionV>
                <wp:extent cx="3101340" cy="375666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3756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29B" w:rsidRDefault="0045629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DBC332" wp14:editId="0BEF6BF0">
                                  <wp:extent cx="2461260" cy="3340033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284" cy="3353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19F695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34.75pt;margin-top:-.3pt;width:244.2pt;height:29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" filled="f" stroked="f" strokeweight=".5pt">
                <v:textbox>
                  <w:txbxContent>
                    <w:p w:rsidR="0045629B" w:rsidRDefault="0045629B">
                      <w:r>
                        <w:rPr>
                          <w:noProof/>
                        </w:rPr>
                        <w:drawing>
                          <wp:inline distT="0" distB="0" distL="0" distR="0" wp14:anchorId="74DBC332" wp14:editId="0BEF6BF0">
                            <wp:extent cx="2461260" cy="3340033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284" cy="33536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E777E85" wp14:editId="493DB1D2">
            <wp:extent cx="2876329" cy="341376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0187" cy="344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-125730</wp:posOffset>
                </wp:positionV>
                <wp:extent cx="3101340" cy="375666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3756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29B" w:rsidRDefault="0045629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FE741F" wp14:editId="53F55C33">
                                  <wp:extent cx="2876329" cy="3413760"/>
                                  <wp:effectExtent l="0" t="0" r="63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187" cy="34420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" o:spid="_x0000_s1027" type="#_x0000_t202" style="position:absolute;margin-left:1.95pt;margin-top:-9.9pt;width:244.2pt;height:2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" filled="f" stroked="f" strokeweight=".5pt">
                <v:textbox>
                  <w:txbxContent>
                    <w:p w:rsidR="0045629B" w:rsidRDefault="0045629B">
                      <w:r>
                        <w:rPr>
                          <w:noProof/>
                        </w:rPr>
                        <w:drawing>
                          <wp:inline distT="0" distB="0" distL="0" distR="0" wp14:anchorId="69FE741F" wp14:editId="53F55C33">
                            <wp:extent cx="2876329" cy="3413760"/>
                            <wp:effectExtent l="0" t="0" r="63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187" cy="34420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B2B40" w:rsidRDefault="0045629B">
      <w:r>
        <w:t>При этом большинству гроссмейстеров (</w:t>
      </w:r>
      <w:proofErr w:type="spellStart"/>
      <w:r>
        <w:t>А.Валюк</w:t>
      </w:r>
      <w:proofErr w:type="spellEnd"/>
      <w:r>
        <w:t xml:space="preserve">, </w:t>
      </w:r>
      <w:proofErr w:type="spellStart"/>
      <w:r>
        <w:t>П.Чернышев</w:t>
      </w:r>
      <w:proofErr w:type="spellEnd"/>
      <w:proofErr w:type="gramStart"/>
      <w:r>
        <w:t xml:space="preserve">,  </w:t>
      </w:r>
      <w:proofErr w:type="spellStart"/>
      <w:r>
        <w:t>Н.Славянов</w:t>
      </w:r>
      <w:proofErr w:type="spellEnd"/>
      <w:proofErr w:type="gramEnd"/>
      <w:r>
        <w:t>) предлагаются ничьи в самом начале партии, вероятно, чтобы не выдать себя.</w:t>
      </w:r>
      <w:r w:rsidR="000B2B40">
        <w:t xml:space="preserve"> </w:t>
      </w:r>
      <w:r w:rsidR="000B2B40">
        <w:br/>
      </w:r>
      <w:r w:rsidR="008D5360">
        <w:t>Выборочный анализ нескольких партий из предыдущих соре</w:t>
      </w:r>
      <w:r w:rsidR="000B2B40">
        <w:t>внований показывает аналогичный стиль игры.</w:t>
      </w:r>
    </w:p>
    <w:p w:rsidR="00247DCC" w:rsidRDefault="00247DCC">
      <w:r>
        <w:rPr>
          <w:lang w:val="en-US"/>
        </w:rPr>
        <w:lastRenderedPageBreak/>
        <w:t>PS</w:t>
      </w:r>
      <w:r>
        <w:t>.</w:t>
      </w:r>
      <w:r w:rsidRPr="00247DCC">
        <w:t xml:space="preserve"> </w:t>
      </w:r>
      <w:r>
        <w:t xml:space="preserve">Данный пример совсем не сложный. </w:t>
      </w:r>
      <w:proofErr w:type="spellStart"/>
      <w:r>
        <w:t>Ч</w:t>
      </w:r>
      <w:r>
        <w:t>итер</w:t>
      </w:r>
      <w:proofErr w:type="spellEnd"/>
      <w:r>
        <w:t xml:space="preserve"> почти не скрывался</w:t>
      </w:r>
      <w:r>
        <w:t xml:space="preserve">. Фактически был выявлен непосредственно во время трансляции. Разбирать эту заявку было не обязательно так как участник </w:t>
      </w:r>
      <w:proofErr w:type="spellStart"/>
      <w:r>
        <w:t>Ядерка</w:t>
      </w:r>
      <w:proofErr w:type="spellEnd"/>
      <w:r>
        <w:t xml:space="preserve"> не указал свои имя и фамилию и в принципе не претендовал на призовые места. Однако мы хотим обратить внимание на то, что можно успешно выявлять </w:t>
      </w:r>
      <w:proofErr w:type="spellStart"/>
      <w:r>
        <w:t>читерство</w:t>
      </w:r>
      <w:proofErr w:type="spellEnd"/>
      <w:r>
        <w:t xml:space="preserve"> практически любого уровня осторожности и изощренности. В некоторых ситуациях потребуется много времени, но если будет очень нужно – мы р</w:t>
      </w:r>
      <w:bookmarkStart w:id="0" w:name="_GoBack"/>
      <w:bookmarkEnd w:id="0"/>
      <w:r>
        <w:t>азберемся.</w:t>
      </w:r>
    </w:p>
    <w:sectPr w:rsidR="0024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FF"/>
    <w:rsid w:val="000B2B40"/>
    <w:rsid w:val="00166CFF"/>
    <w:rsid w:val="00247DCC"/>
    <w:rsid w:val="0045629B"/>
    <w:rsid w:val="008D5360"/>
    <w:rsid w:val="0095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38D9D-AACD-475E-9741-DD3E061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V.Kamynin</cp:lastModifiedBy>
  <cp:revision>2</cp:revision>
  <dcterms:created xsi:type="dcterms:W3CDTF">2020-05-03T00:22:00Z</dcterms:created>
  <dcterms:modified xsi:type="dcterms:W3CDTF">2020-05-03T01:33:00Z</dcterms:modified>
</cp:coreProperties>
</file>